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28"/>
          <w:szCs w:val="28"/>
        </w:rPr>
        <w:t xml:space="preserve">ANLAŞMALI BOŞANMA PROTOKOLÜ</w:t>
      </w:r>
    </w:p>
    <w:p>
      <w:pPr>
        <w:keepNext/>
        <w:spacing w:after="120" w:before="280"/>
      </w:pPr>
      <w:r>
        <w:rPr>
          <w:rFonts w:ascii="Times New Roman" w:cs="Times New Roman" w:eastAsia="Times New Roman" w:hAnsi="Times New Roman"/>
          <w:b/>
          <w:bCs/>
          <w:sz w:val="24"/>
          <w:szCs w:val="24"/>
        </w:rPr>
        <w:t xml:space="preserve">TARAFLAR</w:t>
      </w:r>
    </w:p>
    <w:p>
      <w:pPr>
        <w:spacing w:after="80" w:line="300"/>
        <w:jc w:val="both"/>
      </w:pPr>
      <w:r>
        <w:rPr>
          <w:rFonts w:ascii="Times New Roman" w:cs="Times New Roman" w:eastAsia="Times New Roman" w:hAnsi="Times New Roman"/>
          <w:sz w:val="24"/>
          <w:szCs w:val="24"/>
        </w:rPr>
        <w:t xml:space="preserve">Davacı: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 T.C. Kimlik No: </w:t>
      </w:r>
      <w:r>
        <w:rPr>
          <w:rFonts w:ascii="Times New Roman" w:cs="Times New Roman" w:eastAsia="Times New Roman" w:hAnsi="Times New Roman"/>
          <w:sz w:val="24"/>
          <w:szCs w:val="24"/>
          <w:shd w:fill="E7E6E6"/>
        </w:rPr>
        <w:t xml:space="preserve">[___________]</w:t>
      </w:r>
      <w:r>
        <w:rPr>
          <w:rFonts w:ascii="Times New Roman" w:cs="Times New Roman" w:eastAsia="Times New Roman" w:hAnsi="Times New Roman"/>
          <w:sz w:val="24"/>
          <w:szCs w:val="24"/>
        </w:rPr>
        <w:t xml:space="preserve"> — Adres: </w:t>
      </w:r>
      <w:r>
        <w:rPr>
          <w:rFonts w:ascii="Times New Roman" w:cs="Times New Roman" w:eastAsia="Times New Roman" w:hAnsi="Times New Roman"/>
          <w:sz w:val="24"/>
          <w:szCs w:val="24"/>
          <w:shd w:fill="E7E6E6"/>
        </w:rPr>
        <w:t xml:space="preserve">[__________________________________]</w:t>
      </w:r>
    </w:p>
    <w:p>
      <w:pPr>
        <w:spacing w:after="160" w:line="300"/>
        <w:jc w:val="both"/>
      </w:pPr>
      <w:r>
        <w:rPr>
          <w:rFonts w:ascii="Times New Roman" w:cs="Times New Roman" w:eastAsia="Times New Roman" w:hAnsi="Times New Roman"/>
          <w:sz w:val="24"/>
          <w:szCs w:val="24"/>
        </w:rPr>
        <w:t xml:space="preserve">Davalı: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 T.C. Kimlik No: </w:t>
      </w:r>
      <w:r>
        <w:rPr>
          <w:rFonts w:ascii="Times New Roman" w:cs="Times New Roman" w:eastAsia="Times New Roman" w:hAnsi="Times New Roman"/>
          <w:sz w:val="24"/>
          <w:szCs w:val="24"/>
          <w:shd w:fill="E7E6E6"/>
        </w:rPr>
        <w:t xml:space="preserve">[___________]</w:t>
      </w:r>
      <w:r>
        <w:rPr>
          <w:rFonts w:ascii="Times New Roman" w:cs="Times New Roman" w:eastAsia="Times New Roman" w:hAnsi="Times New Roman"/>
          <w:sz w:val="24"/>
          <w:szCs w:val="24"/>
        </w:rPr>
        <w:t xml:space="preserve"> — Adres: </w:t>
      </w:r>
      <w:r>
        <w:rPr>
          <w:rFonts w:ascii="Times New Roman" w:cs="Times New Roman" w:eastAsia="Times New Roman" w:hAnsi="Times New Roman"/>
          <w:sz w:val="24"/>
          <w:szCs w:val="24"/>
          <w:shd w:fill="E7E6E6"/>
        </w:rPr>
        <w:t xml:space="preserve">[__________________________________]</w:t>
      </w:r>
    </w:p>
    <w:p>
      <w:pPr>
        <w:spacing w:after="160" w:line="300"/>
        <w:jc w:val="both"/>
      </w:pPr>
      <w:r>
        <w:rPr>
          <w:rFonts w:ascii="Times New Roman" w:cs="Times New Roman" w:eastAsia="Times New Roman" w:hAnsi="Times New Roman"/>
          <w:sz w:val="24"/>
          <w:szCs w:val="24"/>
        </w:rPr>
        <w:t xml:space="preserve">Taraflar </w:t>
      </w:r>
      <w:r>
        <w:rPr>
          <w:rFonts w:ascii="Times New Roman" w:cs="Times New Roman" w:eastAsia="Times New Roman" w:hAnsi="Times New Roman"/>
          <w:sz w:val="24"/>
          <w:szCs w:val="24"/>
          <w:shd w:fill="E7E6E6"/>
        </w:rPr>
        <w:t xml:space="preserve">[__/__/____]</w:t>
      </w:r>
      <w:r>
        <w:rPr>
          <w:rFonts w:ascii="Times New Roman" w:cs="Times New Roman" w:eastAsia="Times New Roman" w:hAnsi="Times New Roman"/>
          <w:sz w:val="24"/>
          <w:szCs w:val="24"/>
        </w:rPr>
        <w:t xml:space="preserve"> tarihinde </w:t>
      </w:r>
      <w:r>
        <w:rPr>
          <w:rFonts w:ascii="Times New Roman" w:cs="Times New Roman" w:eastAsia="Times New Roman" w:hAnsi="Times New Roman"/>
          <w:sz w:val="24"/>
          <w:szCs w:val="24"/>
          <w:shd w:fill="E7E6E6"/>
        </w:rPr>
        <w:t xml:space="preserve">[İl/İlçe]</w:t>
      </w:r>
      <w:r>
        <w:rPr>
          <w:rFonts w:ascii="Times New Roman" w:cs="Times New Roman" w:eastAsia="Times New Roman" w:hAnsi="Times New Roman"/>
          <w:sz w:val="24"/>
          <w:szCs w:val="24"/>
        </w:rPr>
        <w:t xml:space="preserve"> Nüfus Müdürlüğü nezdinde evlenmiş olup evlilik birliğinden </w:t>
      </w:r>
      <w:r>
        <w:rPr>
          <w:rFonts w:ascii="Times New Roman" w:cs="Times New Roman" w:eastAsia="Times New Roman" w:hAnsi="Times New Roman"/>
          <w:sz w:val="24"/>
          <w:szCs w:val="24"/>
          <w:shd w:fill="E7E6E6"/>
        </w:rPr>
        <w:t xml:space="preserve">[sayı]</w:t>
      </w:r>
      <w:r>
        <w:rPr>
          <w:rFonts w:ascii="Times New Roman" w:cs="Times New Roman" w:eastAsia="Times New Roman" w:hAnsi="Times New Roman"/>
          <w:sz w:val="24"/>
          <w:szCs w:val="24"/>
        </w:rPr>
        <w:t xml:space="preserve"> müşterek çocukları bulunmaktadır: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[doğum tarihi]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[doğum tarihi]</w:t>
      </w:r>
      <w:r>
        <w:rPr>
          <w:rFonts w:ascii="Times New Roman" w:cs="Times New Roman" w:eastAsia="Times New Roman" w:hAnsi="Times New Roman"/>
          <w:sz w:val="24"/>
          <w:szCs w:val="24"/>
        </w:rPr>
        <w:t xml:space="preserve">).</w:t>
      </w:r>
    </w:p>
    <w:p>
      <w:pPr>
        <w:spacing w:after="120" w:line="276"/>
        <w:jc w:val="both"/>
      </w:pPr>
      <w:r>
        <w:rPr>
          <w:rFonts w:ascii="Times New Roman" w:cs="Times New Roman" w:eastAsia="Times New Roman" w:hAnsi="Times New Roman"/>
          <w:i/>
          <w:iCs/>
          <w:color w:val="555555"/>
          <w:sz w:val="20"/>
          <w:szCs w:val="20"/>
        </w:rPr>
        <w:t xml:space="preserve">Müşterek çocuk yoksa: "Tarafların evlilik birliğinden müşterek çocukları bulunmamaktadır." yazılır; 2, 3 ve 4. maddeler protokolden çıkarılır.</w:t>
      </w:r>
    </w:p>
    <w:p>
      <w:pPr>
        <w:keepNext/>
        <w:spacing w:after="120" w:before="280"/>
      </w:pPr>
      <w:r>
        <w:rPr>
          <w:rFonts w:ascii="Times New Roman" w:cs="Times New Roman" w:eastAsia="Times New Roman" w:hAnsi="Times New Roman"/>
          <w:b/>
          <w:bCs/>
          <w:sz w:val="24"/>
          <w:szCs w:val="24"/>
        </w:rPr>
        <w:t xml:space="preserve">Madde 1 — Boşanma iradesi</w:t>
      </w:r>
    </w:p>
    <w:p>
      <w:pPr>
        <w:spacing w:after="160" w:line="300"/>
        <w:jc w:val="both"/>
      </w:pPr>
      <w:r>
        <w:rPr>
          <w:rFonts w:ascii="Times New Roman" w:cs="Times New Roman" w:eastAsia="Times New Roman" w:hAnsi="Times New Roman"/>
          <w:sz w:val="24"/>
          <w:szCs w:val="24"/>
        </w:rPr>
        <w:t xml:space="preserve">Taraflar, evlilik birliğinin temelinden sarsıldığını ve ortak hayatın sürdürülmesinin kendilerinden beklenemeyeceğini kabul ederek, 4721 sayılı Türk Medeni Kanunu’nun 166/3. maddesi uyarınca anlaşmalı olarak boşanmayı karşılıklı ve serbest iradeleriyle kabul ve beyan ederler. Taraflar, işbu protokolün boşanmanın mali sonuçları ile müşterek çocukların durumuna ilişkin anlaşmalarını içerdiğini ve mahkemece onaylanmasını talep ettiklerini beyan ederler.</w:t>
      </w:r>
    </w:p>
    <w:p>
      <w:pPr>
        <w:keepNext/>
        <w:spacing w:after="120" w:before="280"/>
      </w:pPr>
      <w:r>
        <w:rPr>
          <w:rFonts w:ascii="Times New Roman" w:cs="Times New Roman" w:eastAsia="Times New Roman" w:hAnsi="Times New Roman"/>
          <w:b/>
          <w:bCs/>
          <w:sz w:val="24"/>
          <w:szCs w:val="24"/>
        </w:rPr>
        <w:t xml:space="preserve">Madde 2 — Velayet</w:t>
      </w:r>
    </w:p>
    <w:p>
      <w:pPr>
        <w:spacing w:after="160" w:line="300"/>
        <w:jc w:val="both"/>
      </w:pPr>
      <w:r>
        <w:rPr>
          <w:rFonts w:ascii="Times New Roman" w:cs="Times New Roman" w:eastAsia="Times New Roman" w:hAnsi="Times New Roman"/>
          <w:sz w:val="24"/>
          <w:szCs w:val="24"/>
        </w:rPr>
        <w:t xml:space="preserve">Tarafların müşterek çocuğu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[doğum tarihi]</w:t>
      </w:r>
      <w:r>
        <w:rPr>
          <w:rFonts w:ascii="Times New Roman" w:cs="Times New Roman" w:eastAsia="Times New Roman" w:hAnsi="Times New Roman"/>
          <w:sz w:val="24"/>
          <w:szCs w:val="24"/>
        </w:rPr>
        <w:t xml:space="preserve">)’nın velayeti </w:t>
      </w:r>
      <w:r>
        <w:rPr>
          <w:rFonts w:ascii="Times New Roman" w:cs="Times New Roman" w:eastAsia="Times New Roman" w:hAnsi="Times New Roman"/>
          <w:sz w:val="24"/>
          <w:szCs w:val="24"/>
          <w:shd w:fill="E7E6E6"/>
        </w:rPr>
        <w:t xml:space="preserve">[anne/baba]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verilecektir. Velayet kendisine verilen taraf, çocuğun bakımı, eğitimi ve sağlığıyla ilgili günlük kararları alacak; okul değişikliği, önemli sağlık müdahaleleri ve yurt dışına çıkış gibi konularda diğer tarafı önceden bilgilendirecektir.</w:t>
      </w:r>
    </w:p>
    <w:p>
      <w:pPr>
        <w:keepNext/>
        <w:spacing w:after="120" w:before="280"/>
      </w:pPr>
      <w:r>
        <w:rPr>
          <w:rFonts w:ascii="Times New Roman" w:cs="Times New Roman" w:eastAsia="Times New Roman" w:hAnsi="Times New Roman"/>
          <w:b/>
          <w:bCs/>
          <w:sz w:val="24"/>
          <w:szCs w:val="24"/>
        </w:rPr>
        <w:t xml:space="preserve">Madde 3 — Kişisel ilişki (görüşme düzeni)</w:t>
      </w:r>
    </w:p>
    <w:p>
      <w:pPr>
        <w:spacing w:after="80" w:line="300"/>
        <w:jc w:val="both"/>
      </w:pPr>
      <w:r>
        <w:rPr>
          <w:rFonts w:ascii="Times New Roman" w:cs="Times New Roman" w:eastAsia="Times New Roman" w:hAnsi="Times New Roman"/>
          <w:sz w:val="24"/>
          <w:szCs w:val="24"/>
        </w:rPr>
        <w:t xml:space="preserve">Velayet kendisine verilmeyen </w:t>
      </w:r>
      <w:r>
        <w:rPr>
          <w:rFonts w:ascii="Times New Roman" w:cs="Times New Roman" w:eastAsia="Times New Roman" w:hAnsi="Times New Roman"/>
          <w:sz w:val="24"/>
          <w:szCs w:val="24"/>
          <w:shd w:fill="E7E6E6"/>
        </w:rPr>
        <w:t xml:space="preserve">[anne/baba]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ile müşterek çocuk arasında aşağıdaki şekilde kişisel ilişki kurulacaktır:</w:t>
      </w:r>
    </w:p>
    <w:p>
      <w:pPr>
        <w:spacing w:after="60" w:line="300"/>
        <w:ind w:left="360"/>
        <w:jc w:val="both"/>
      </w:pPr>
      <w:r>
        <w:rPr>
          <w:rFonts w:ascii="Times New Roman" w:cs="Times New Roman" w:eastAsia="Times New Roman" w:hAnsi="Times New Roman"/>
          <w:sz w:val="24"/>
          <w:szCs w:val="24"/>
        </w:rPr>
        <w:t xml:space="preserve">a) Her ayın 1. ve 3. hafta sonu, cumartesi saat 10.00’dan pazar saat 18.00’e kadar (yatılı);</w:t>
      </w:r>
    </w:p>
    <w:p>
      <w:pPr>
        <w:spacing w:after="60" w:line="300"/>
        <w:ind w:left="360"/>
        <w:jc w:val="both"/>
      </w:pPr>
      <w:r>
        <w:rPr>
          <w:rFonts w:ascii="Times New Roman" w:cs="Times New Roman" w:eastAsia="Times New Roman" w:hAnsi="Times New Roman"/>
          <w:sz w:val="24"/>
          <w:szCs w:val="24"/>
        </w:rPr>
        <w:t xml:space="preserve">b) Dinî bayramların 2. günü saat 10.00’dan 3. günü saat 18.00’e kadar;</w:t>
      </w:r>
    </w:p>
    <w:p>
      <w:pPr>
        <w:spacing w:after="60" w:line="300"/>
        <w:ind w:left="360"/>
        <w:jc w:val="both"/>
      </w:pPr>
      <w:r>
        <w:rPr>
          <w:rFonts w:ascii="Times New Roman" w:cs="Times New Roman" w:eastAsia="Times New Roman" w:hAnsi="Times New Roman"/>
          <w:sz w:val="24"/>
          <w:szCs w:val="24"/>
        </w:rPr>
        <w:t xml:space="preserve">c) Yarıyıl (sömestr) tatilinin ilk haftası, tatilin başladığı cumartesi saat 10.00’dan bir sonraki cumartesi saat 18.00’e kadar;</w:t>
      </w:r>
    </w:p>
    <w:p>
      <w:pPr>
        <w:spacing w:after="60" w:line="300"/>
        <w:ind w:left="360"/>
        <w:jc w:val="both"/>
      </w:pPr>
      <w:r>
        <w:rPr>
          <w:rFonts w:ascii="Times New Roman" w:cs="Times New Roman" w:eastAsia="Times New Roman" w:hAnsi="Times New Roman"/>
          <w:sz w:val="24"/>
          <w:szCs w:val="24"/>
        </w:rPr>
        <w:t xml:space="preserve">d) Her yıl </w:t>
      </w:r>
      <w:r>
        <w:rPr>
          <w:rFonts w:ascii="Times New Roman" w:cs="Times New Roman" w:eastAsia="Times New Roman" w:hAnsi="Times New Roman"/>
          <w:sz w:val="24"/>
          <w:szCs w:val="24"/>
          <w:shd w:fill="E7E6E6"/>
        </w:rPr>
        <w:t xml:space="preserve">[1 Temmuz]</w:t>
      </w:r>
      <w:r>
        <w:rPr>
          <w:rFonts w:ascii="Times New Roman" w:cs="Times New Roman" w:eastAsia="Times New Roman" w:hAnsi="Times New Roman"/>
          <w:sz w:val="24"/>
          <w:szCs w:val="24"/>
        </w:rPr>
        <w:t xml:space="preserve"> saat 10.00’dan </w:t>
      </w:r>
      <w:r>
        <w:rPr>
          <w:rFonts w:ascii="Times New Roman" w:cs="Times New Roman" w:eastAsia="Times New Roman" w:hAnsi="Times New Roman"/>
          <w:sz w:val="24"/>
          <w:szCs w:val="24"/>
          <w:shd w:fill="E7E6E6"/>
        </w:rPr>
        <w:t xml:space="preserve">[31 Temmuz]</w:t>
      </w:r>
      <w:r>
        <w:rPr>
          <w:rFonts w:ascii="Times New Roman" w:cs="Times New Roman" w:eastAsia="Times New Roman" w:hAnsi="Times New Roman"/>
          <w:sz w:val="24"/>
          <w:szCs w:val="24"/>
        </w:rPr>
        <w:t xml:space="preserve"> saat 18.00’e kadar (yaz tatili);</w:t>
      </w:r>
    </w:p>
    <w:p>
      <w:pPr>
        <w:spacing w:after="60" w:line="300"/>
        <w:ind w:left="360"/>
        <w:jc w:val="both"/>
      </w:pPr>
      <w:r>
        <w:rPr>
          <w:rFonts w:ascii="Times New Roman" w:cs="Times New Roman" w:eastAsia="Times New Roman" w:hAnsi="Times New Roman"/>
          <w:sz w:val="24"/>
          <w:szCs w:val="24"/>
        </w:rPr>
        <w:t xml:space="preserve">e) </w:t>
      </w:r>
      <w:r>
        <w:rPr>
          <w:rFonts w:ascii="Times New Roman" w:cs="Times New Roman" w:eastAsia="Times New Roman" w:hAnsi="Times New Roman"/>
          <w:sz w:val="24"/>
          <w:szCs w:val="24"/>
          <w:shd w:fill="E7E6E6"/>
        </w:rPr>
        <w:t xml:space="preserve">[Anneler/Babalar]</w:t>
      </w:r>
      <w:r>
        <w:rPr>
          <w:rFonts w:ascii="Times New Roman" w:cs="Times New Roman" w:eastAsia="Times New Roman" w:hAnsi="Times New Roman"/>
          <w:sz w:val="24"/>
          <w:szCs w:val="24"/>
        </w:rPr>
        <w:t xml:space="preserve"> Günü ile </w:t>
      </w:r>
      <w:r>
        <w:rPr>
          <w:rFonts w:ascii="Times New Roman" w:cs="Times New Roman" w:eastAsia="Times New Roman" w:hAnsi="Times New Roman"/>
          <w:sz w:val="24"/>
          <w:szCs w:val="24"/>
          <w:shd w:fill="E7E6E6"/>
        </w:rPr>
        <w:t xml:space="preserve">[anne/baba]</w:t>
      </w:r>
      <w:r>
        <w:rPr>
          <w:rFonts w:ascii="Times New Roman" w:cs="Times New Roman" w:eastAsia="Times New Roman" w:hAnsi="Times New Roman"/>
          <w:sz w:val="24"/>
          <w:szCs w:val="24"/>
        </w:rPr>
        <w:t xml:space="preserve">nın doğum gününde saat 10.00–18.00 arasında;</w:t>
      </w:r>
    </w:p>
    <w:p>
      <w:pPr>
        <w:spacing w:after="120" w:line="300"/>
        <w:ind w:left="360"/>
        <w:jc w:val="both"/>
      </w:pPr>
      <w:r>
        <w:rPr>
          <w:rFonts w:ascii="Times New Roman" w:cs="Times New Roman" w:eastAsia="Times New Roman" w:hAnsi="Times New Roman"/>
          <w:sz w:val="24"/>
          <w:szCs w:val="24"/>
        </w:rPr>
        <w:t xml:space="preserve">f) Çocuğun doğum gününde </w:t>
      </w:r>
      <w:r>
        <w:rPr>
          <w:rFonts w:ascii="Times New Roman" w:cs="Times New Roman" w:eastAsia="Times New Roman" w:hAnsi="Times New Roman"/>
          <w:sz w:val="24"/>
          <w:szCs w:val="24"/>
          <w:shd w:fill="E7E6E6"/>
        </w:rPr>
        <w:t xml:space="preserve">[çift/tek]</w:t>
      </w:r>
      <w:r>
        <w:rPr>
          <w:rFonts w:ascii="Times New Roman" w:cs="Times New Roman" w:eastAsia="Times New Roman" w:hAnsi="Times New Roman"/>
          <w:sz w:val="24"/>
          <w:szCs w:val="24"/>
        </w:rPr>
        <w:t xml:space="preserve"> yıllarda saat 10.00–18.00 arasında.</w:t>
      </w:r>
    </w:p>
    <w:p>
      <w:pPr>
        <w:spacing w:after="160" w:line="300"/>
        <w:jc w:val="both"/>
      </w:pPr>
      <w:r>
        <w:rPr>
          <w:rFonts w:ascii="Times New Roman" w:cs="Times New Roman" w:eastAsia="Times New Roman" w:hAnsi="Times New Roman"/>
          <w:sz w:val="24"/>
          <w:szCs w:val="24"/>
        </w:rPr>
        <w:t xml:space="preserve">Çocuk, kişisel ilişki için velayet sahibi tarafın adresinden alınacak ve aynı adrese teslim edilecektir. Taraflar, çocuğun sağlık ve eğitim durumunu gözeterek görüşme günlerini karşılıklı rıza ile değiştirebilir; anlaşmazlık hâlinde işbu maddedeki düzen esastır.</w:t>
      </w:r>
    </w:p>
    <w:p>
      <w:pPr>
        <w:keepNext/>
        <w:spacing w:after="120" w:before="280"/>
      </w:pPr>
      <w:r>
        <w:rPr>
          <w:rFonts w:ascii="Times New Roman" w:cs="Times New Roman" w:eastAsia="Times New Roman" w:hAnsi="Times New Roman"/>
          <w:b/>
          <w:bCs/>
          <w:sz w:val="24"/>
          <w:szCs w:val="24"/>
        </w:rPr>
        <w:t xml:space="preserve">Madde 4 — İştirak nafakası</w:t>
      </w:r>
    </w:p>
    <w:p>
      <w:pPr>
        <w:spacing w:after="160" w:line="300"/>
        <w:jc w:val="both"/>
      </w:pPr>
      <w:r>
        <w:rPr>
          <w:rFonts w:ascii="Times New Roman" w:cs="Times New Roman" w:eastAsia="Times New Roman" w:hAnsi="Times New Roman"/>
          <w:sz w:val="24"/>
          <w:szCs w:val="24"/>
        </w:rPr>
        <w:t xml:space="preserve">Velayet kendisine verilmeyen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müşterek çocuk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için aylık </w:t>
      </w:r>
      <w:r>
        <w:rPr>
          <w:rFonts w:ascii="Times New Roman" w:cs="Times New Roman" w:eastAsia="Times New Roman" w:hAnsi="Times New Roman"/>
          <w:sz w:val="24"/>
          <w:szCs w:val="24"/>
          <w:shd w:fill="E7E6E6"/>
        </w:rPr>
        <w:t xml:space="preserve">[_______]</w:t>
      </w:r>
      <w:r>
        <w:rPr>
          <w:rFonts w:ascii="Times New Roman" w:cs="Times New Roman" w:eastAsia="Times New Roman" w:hAnsi="Times New Roman"/>
          <w:sz w:val="24"/>
          <w:szCs w:val="24"/>
        </w:rPr>
        <w:t xml:space="preserve"> TL (yazıyla </w:t>
      </w:r>
      <w:r>
        <w:rPr>
          <w:rFonts w:ascii="Times New Roman" w:cs="Times New Roman" w:eastAsia="Times New Roman" w:hAnsi="Times New Roman"/>
          <w:sz w:val="24"/>
          <w:szCs w:val="24"/>
          <w:shd w:fill="E7E6E6"/>
        </w:rPr>
        <w:t xml:space="preserve">[_______]</w:t>
      </w:r>
      <w:r>
        <w:rPr>
          <w:rFonts w:ascii="Times New Roman" w:cs="Times New Roman" w:eastAsia="Times New Roman" w:hAnsi="Times New Roman"/>
          <w:sz w:val="24"/>
          <w:szCs w:val="24"/>
        </w:rPr>
        <w:t xml:space="preserve"> Türk Lirası) iştirak nafakasını, her ayın en geç </w:t>
      </w:r>
      <w:r>
        <w:rPr>
          <w:rFonts w:ascii="Times New Roman" w:cs="Times New Roman" w:eastAsia="Times New Roman" w:hAnsi="Times New Roman"/>
          <w:sz w:val="24"/>
          <w:szCs w:val="24"/>
          <w:shd w:fill="E7E6E6"/>
        </w:rPr>
        <w:t xml:space="preserve">[5]</w:t>
      </w:r>
      <w:r>
        <w:rPr>
          <w:rFonts w:ascii="Times New Roman" w:cs="Times New Roman" w:eastAsia="Times New Roman" w:hAnsi="Times New Roman"/>
          <w:sz w:val="24"/>
          <w:szCs w:val="24"/>
        </w:rPr>
        <w:t xml:space="preserve">’inci günü,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adına </w:t>
      </w:r>
      <w:r>
        <w:rPr>
          <w:rFonts w:ascii="Times New Roman" w:cs="Times New Roman" w:eastAsia="Times New Roman" w:hAnsi="Times New Roman"/>
          <w:sz w:val="24"/>
          <w:szCs w:val="24"/>
          <w:shd w:fill="E7E6E6"/>
        </w:rPr>
        <w:t xml:space="preserve">[Banka adı]</w:t>
      </w:r>
      <w:r>
        <w:rPr>
          <w:rFonts w:ascii="Times New Roman" w:cs="Times New Roman" w:eastAsia="Times New Roman" w:hAnsi="Times New Roman"/>
          <w:sz w:val="24"/>
          <w:szCs w:val="24"/>
        </w:rPr>
        <w:t xml:space="preserve"> nezdindeki </w:t>
      </w:r>
      <w:r>
        <w:rPr>
          <w:rFonts w:ascii="Times New Roman" w:cs="Times New Roman" w:eastAsia="Times New Roman" w:hAnsi="Times New Roman"/>
          <w:sz w:val="24"/>
          <w:szCs w:val="24"/>
          <w:shd w:fill="E7E6E6"/>
        </w:rPr>
        <w:t xml:space="preserve">[TR__ ____ ____ ____ ____ ____ __]</w:t>
      </w:r>
      <w:r>
        <w:rPr>
          <w:rFonts w:ascii="Times New Roman" w:cs="Times New Roman" w:eastAsia="Times New Roman" w:hAnsi="Times New Roman"/>
          <w:sz w:val="24"/>
          <w:szCs w:val="24"/>
        </w:rPr>
        <w:t xml:space="preserve"> IBAN numaralı hesaba yatırmak suretiyle ödeyecektir.</w:t>
      </w:r>
    </w:p>
    <w:p>
      <w:pPr>
        <w:spacing w:after="160" w:line="300"/>
        <w:jc w:val="both"/>
      </w:pPr>
      <w:r>
        <w:rPr>
          <w:rFonts w:ascii="Times New Roman" w:cs="Times New Roman" w:eastAsia="Times New Roman" w:hAnsi="Times New Roman"/>
          <w:sz w:val="24"/>
          <w:szCs w:val="24"/>
        </w:rPr>
        <w:t xml:space="preserve">İştirak nafakası, her yıl </w:t>
      </w:r>
      <w:r>
        <w:rPr>
          <w:rFonts w:ascii="Times New Roman" w:cs="Times New Roman" w:eastAsia="Times New Roman" w:hAnsi="Times New Roman"/>
          <w:sz w:val="24"/>
          <w:szCs w:val="24"/>
          <w:shd w:fill="E7E6E6"/>
        </w:rPr>
        <w:t xml:space="preserve">[Ocak]</w:t>
      </w:r>
      <w:r>
        <w:rPr>
          <w:rFonts w:ascii="Times New Roman" w:cs="Times New Roman" w:eastAsia="Times New Roman" w:hAnsi="Times New Roman"/>
          <w:sz w:val="24"/>
          <w:szCs w:val="24"/>
        </w:rPr>
        <w:t xml:space="preserve"> ayında, TÜİK tarafından açıklanan bir önceki yıla ait on iki aylık TÜFE değişim oranında, başkaca bir karar ya da ihtara gerek olmaksızın kendiliğinden artırılacaktır (TMK m. 182/3).</w:t>
      </w:r>
    </w:p>
    <w:p>
      <w:pPr>
        <w:spacing w:after="160" w:line="300"/>
        <w:jc w:val="both"/>
      </w:pPr>
      <w:r>
        <w:rPr>
          <w:rFonts w:ascii="Times New Roman" w:cs="Times New Roman" w:eastAsia="Times New Roman" w:hAnsi="Times New Roman"/>
          <w:sz w:val="24"/>
          <w:szCs w:val="24"/>
        </w:rPr>
        <w:t xml:space="preserve">Çocuğun okul ücreti, servis ve kırtasiye gibi eğitim giderleri ile olağan dışı sağlık giderleri </w:t>
      </w:r>
      <w:r>
        <w:rPr>
          <w:rFonts w:ascii="Times New Roman" w:cs="Times New Roman" w:eastAsia="Times New Roman" w:hAnsi="Times New Roman"/>
          <w:sz w:val="24"/>
          <w:szCs w:val="24"/>
          <w:shd w:fill="E7E6E6"/>
        </w:rPr>
        <w:t xml:space="preserve">[taraflarca eşit olarak / [Ad Soyad]</w:t>
      </w:r>
      <w:r>
        <w:rPr>
          <w:rFonts w:ascii="Times New Roman" w:cs="Times New Roman" w:eastAsia="Times New Roman" w:hAnsi="Times New Roman"/>
          <w:sz w:val="24"/>
          <w:szCs w:val="24"/>
        </w:rPr>
        <w:t xml:space="preserve"> tarafından] karşılanacaktır.</w:t>
      </w:r>
    </w:p>
    <w:p>
      <w:pPr>
        <w:keepNext/>
        <w:spacing w:after="120" w:before="280"/>
      </w:pPr>
      <w:r>
        <w:rPr>
          <w:rFonts w:ascii="Times New Roman" w:cs="Times New Roman" w:eastAsia="Times New Roman" w:hAnsi="Times New Roman"/>
          <w:b/>
          <w:bCs/>
          <w:sz w:val="24"/>
          <w:szCs w:val="24"/>
        </w:rPr>
        <w:t xml:space="preserve">Madde 5 — Yoksulluk nafakası</w:t>
      </w:r>
    </w:p>
    <w:p>
      <w:pPr>
        <w:spacing w:after="120" w:line="300"/>
        <w:ind w:left="360"/>
        <w:jc w:val="both"/>
      </w:pPr>
      <w:r>
        <w:rPr>
          <w:rFonts w:ascii="Times New Roman" w:cs="Times New Roman" w:eastAsia="Times New Roman" w:hAnsi="Times New Roman"/>
          <w:b/>
          <w:bCs/>
          <w:i/>
          <w:iCs/>
          <w:sz w:val="24"/>
          <w:szCs w:val="24"/>
        </w:rPr>
        <w:t xml:space="preserve">Seçenek A: </w:t>
      </w:r>
      <w:r>
        <w:rPr>
          <w:rFonts w:ascii="Times New Roman" w:cs="Times New Roman" w:eastAsia="Times New Roman" w:hAnsi="Times New Roman"/>
          <w:sz w:val="24"/>
          <w:szCs w:val="24"/>
        </w:rPr>
        <w:t xml:space="preserve">Taraflar, birbirlerinden herhangi bir yoksulluk nafakası talebinde bulunmadıklarını ve bu haklarından karşılıklı olarak ve kesin surette feragat ettiklerini beyan ederler.</w:t>
      </w:r>
    </w:p>
    <w:p>
      <w:pPr>
        <w:spacing w:after="120" w:line="300"/>
        <w:ind w:left="360"/>
        <w:jc w:val="both"/>
      </w:pPr>
      <w:r>
        <w:rPr>
          <w:rFonts w:ascii="Times New Roman" w:cs="Times New Roman" w:eastAsia="Times New Roman" w:hAnsi="Times New Roman"/>
          <w:b/>
          <w:bCs/>
          <w:i/>
          <w:iCs/>
          <w:sz w:val="24"/>
          <w:szCs w:val="24"/>
        </w:rPr>
        <w:t xml:space="preserve">Seçenek B: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boşanma kararının kesinleşmesinden itibaren aylık </w:t>
      </w:r>
      <w:r>
        <w:rPr>
          <w:rFonts w:ascii="Times New Roman" w:cs="Times New Roman" w:eastAsia="Times New Roman" w:hAnsi="Times New Roman"/>
          <w:sz w:val="24"/>
          <w:szCs w:val="24"/>
          <w:shd w:fill="E7E6E6"/>
        </w:rPr>
        <w:t xml:space="preserve">[_______]</w:t>
      </w:r>
      <w:r>
        <w:rPr>
          <w:rFonts w:ascii="Times New Roman" w:cs="Times New Roman" w:eastAsia="Times New Roman" w:hAnsi="Times New Roman"/>
          <w:sz w:val="24"/>
          <w:szCs w:val="24"/>
        </w:rPr>
        <w:t xml:space="preserve"> TL yoksulluk nafakası ödeyecektir. Nafaka her yıl </w:t>
      </w:r>
      <w:r>
        <w:rPr>
          <w:rFonts w:ascii="Times New Roman" w:cs="Times New Roman" w:eastAsia="Times New Roman" w:hAnsi="Times New Roman"/>
          <w:sz w:val="24"/>
          <w:szCs w:val="24"/>
          <w:shd w:fill="E7E6E6"/>
        </w:rPr>
        <w:t xml:space="preserve">[Ocak]</w:t>
      </w:r>
      <w:r>
        <w:rPr>
          <w:rFonts w:ascii="Times New Roman" w:cs="Times New Roman" w:eastAsia="Times New Roman" w:hAnsi="Times New Roman"/>
          <w:sz w:val="24"/>
          <w:szCs w:val="24"/>
        </w:rPr>
        <w:t xml:space="preserve"> ayında bir önceki yıla ait on iki aylık TÜFE değişim oranında artırılacaktır (TMK m. 176/4). Nafaka alacaklısı bunun dışında yoksulluk nafakası talebinde bulunmayacaktır.</w:t>
      </w:r>
    </w:p>
    <w:p>
      <w:pPr>
        <w:keepNext/>
        <w:spacing w:after="120" w:before="280"/>
      </w:pPr>
      <w:r>
        <w:rPr>
          <w:rFonts w:ascii="Times New Roman" w:cs="Times New Roman" w:eastAsia="Times New Roman" w:hAnsi="Times New Roman"/>
          <w:b/>
          <w:bCs/>
          <w:sz w:val="24"/>
          <w:szCs w:val="24"/>
        </w:rPr>
        <w:t xml:space="preserve">Madde 6 — Maddi ve manevi tazminat</w:t>
      </w:r>
    </w:p>
    <w:p>
      <w:pPr>
        <w:spacing w:after="120" w:line="300"/>
        <w:ind w:left="360"/>
        <w:jc w:val="both"/>
      </w:pPr>
      <w:r>
        <w:rPr>
          <w:rFonts w:ascii="Times New Roman" w:cs="Times New Roman" w:eastAsia="Times New Roman" w:hAnsi="Times New Roman"/>
          <w:b/>
          <w:bCs/>
          <w:i/>
          <w:iCs/>
          <w:sz w:val="24"/>
          <w:szCs w:val="24"/>
        </w:rPr>
        <w:t xml:space="preserve">Seçenek A: </w:t>
      </w:r>
      <w:r>
        <w:rPr>
          <w:rFonts w:ascii="Times New Roman" w:cs="Times New Roman" w:eastAsia="Times New Roman" w:hAnsi="Times New Roman"/>
          <w:sz w:val="24"/>
          <w:szCs w:val="24"/>
        </w:rPr>
        <w:t xml:space="preserve">Taraflar, boşanma nedeniyle birbirlerinden TMK m. 174 kapsamında maddi ve manevi tazminat talep etmediklerini, bu haklarından karşılıklı olarak feragat ettiklerini beyan ederler.</w:t>
      </w:r>
    </w:p>
    <w:p>
      <w:pPr>
        <w:spacing w:after="120" w:line="300"/>
        <w:ind w:left="360"/>
        <w:jc w:val="both"/>
      </w:pPr>
      <w:r>
        <w:rPr>
          <w:rFonts w:ascii="Times New Roman" w:cs="Times New Roman" w:eastAsia="Times New Roman" w:hAnsi="Times New Roman"/>
          <w:b/>
          <w:bCs/>
          <w:i/>
          <w:iCs/>
          <w:sz w:val="24"/>
          <w:szCs w:val="24"/>
        </w:rPr>
        <w:t xml:space="preserve">Seçenek B: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shd w:fill="E7E6E6"/>
        </w:rPr>
        <w:t xml:space="preserve">[_______]</w:t>
      </w:r>
      <w:r>
        <w:rPr>
          <w:rFonts w:ascii="Times New Roman" w:cs="Times New Roman" w:eastAsia="Times New Roman" w:hAnsi="Times New Roman"/>
          <w:sz w:val="24"/>
          <w:szCs w:val="24"/>
        </w:rPr>
        <w:t xml:space="preserve"> TL maddi ve </w:t>
      </w:r>
      <w:r>
        <w:rPr>
          <w:rFonts w:ascii="Times New Roman" w:cs="Times New Roman" w:eastAsia="Times New Roman" w:hAnsi="Times New Roman"/>
          <w:sz w:val="24"/>
          <w:szCs w:val="24"/>
          <w:shd w:fill="E7E6E6"/>
        </w:rPr>
        <w:t xml:space="preserve">[_______]</w:t>
      </w:r>
      <w:r>
        <w:rPr>
          <w:rFonts w:ascii="Times New Roman" w:cs="Times New Roman" w:eastAsia="Times New Roman" w:hAnsi="Times New Roman"/>
          <w:sz w:val="24"/>
          <w:szCs w:val="24"/>
        </w:rPr>
        <w:t xml:space="preserve"> TL manevi tazminatı, boşanma kararının kesinleşmesinden itibaren </w:t>
      </w:r>
      <w:r>
        <w:rPr>
          <w:rFonts w:ascii="Times New Roman" w:cs="Times New Roman" w:eastAsia="Times New Roman" w:hAnsi="Times New Roman"/>
          <w:sz w:val="24"/>
          <w:szCs w:val="24"/>
          <w:shd w:fill="E7E6E6"/>
        </w:rPr>
        <w:t xml:space="preserve">[__]</w:t>
      </w:r>
      <w:r>
        <w:rPr>
          <w:rFonts w:ascii="Times New Roman" w:cs="Times New Roman" w:eastAsia="Times New Roman" w:hAnsi="Times New Roman"/>
          <w:sz w:val="24"/>
          <w:szCs w:val="24"/>
        </w:rPr>
        <w:t xml:space="preserve"> gün içinde </w:t>
      </w:r>
      <w:r>
        <w:rPr>
          <w:rFonts w:ascii="Times New Roman" w:cs="Times New Roman" w:eastAsia="Times New Roman" w:hAnsi="Times New Roman"/>
          <w:sz w:val="24"/>
          <w:szCs w:val="24"/>
          <w:shd w:fill="E7E6E6"/>
        </w:rPr>
        <w:t xml:space="preserve">[tek seferde / [__]</w:t>
      </w:r>
      <w:r>
        <w:rPr>
          <w:rFonts w:ascii="Times New Roman" w:cs="Times New Roman" w:eastAsia="Times New Roman" w:hAnsi="Times New Roman"/>
          <w:sz w:val="24"/>
          <w:szCs w:val="24"/>
        </w:rPr>
        <w:t xml:space="preserve"> eşit aylık taksitte] ödeyecektir. Tazminat alacaklısı bunun dışında maddi ve manevi tazminat talebinde bulunmayacaktır.</w:t>
      </w:r>
    </w:p>
    <w:p>
      <w:pPr>
        <w:keepNext/>
        <w:spacing w:after="120" w:before="280"/>
      </w:pPr>
      <w:r>
        <w:rPr>
          <w:rFonts w:ascii="Times New Roman" w:cs="Times New Roman" w:eastAsia="Times New Roman" w:hAnsi="Times New Roman"/>
          <w:b/>
          <w:bCs/>
          <w:sz w:val="24"/>
          <w:szCs w:val="24"/>
        </w:rPr>
        <w:t xml:space="preserve">Madde 7 — Mal rejiminin tasfiyesi ve mal paylaşımı</w:t>
      </w:r>
    </w:p>
    <w:p>
      <w:pPr>
        <w:spacing w:after="80" w:line="300"/>
        <w:jc w:val="both"/>
      </w:pPr>
      <w:r>
        <w:rPr>
          <w:rFonts w:ascii="Times New Roman" w:cs="Times New Roman" w:eastAsia="Times New Roman" w:hAnsi="Times New Roman"/>
          <w:sz w:val="24"/>
          <w:szCs w:val="24"/>
        </w:rPr>
        <w:t xml:space="preserve">Taraflar, evlilik birliği süresince edinilmiş mallara katılma rejimine tabi olduklarını ve mal rejiminin tasfiyesi konusunda aşağıdaki şekilde anlaştıklarını beyan ederler:</w:t>
      </w:r>
    </w:p>
    <w:p>
      <w:pPr>
        <w:spacing w:after="80" w:line="300"/>
        <w:ind w:left="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shd w:fill="E7E6E6"/>
        </w:rPr>
        <w:t xml:space="preserve">[İl/İlçe]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[Mahalle]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[ada]</w:t>
      </w:r>
      <w:r>
        <w:rPr>
          <w:rFonts w:ascii="Times New Roman" w:cs="Times New Roman" w:eastAsia="Times New Roman" w:hAnsi="Times New Roman"/>
          <w:sz w:val="24"/>
          <w:szCs w:val="24"/>
        </w:rPr>
        <w:t xml:space="preserve">/</w:t>
      </w:r>
      <w:r>
        <w:rPr>
          <w:rFonts w:ascii="Times New Roman" w:cs="Times New Roman" w:eastAsia="Times New Roman" w:hAnsi="Times New Roman"/>
          <w:sz w:val="24"/>
          <w:szCs w:val="24"/>
          <w:shd w:fill="E7E6E6"/>
        </w:rPr>
        <w:t xml:space="preserve">[parsel]</w:t>
      </w:r>
      <w:r>
        <w:rPr>
          <w:rFonts w:ascii="Times New Roman" w:cs="Times New Roman" w:eastAsia="Times New Roman" w:hAnsi="Times New Roman"/>
          <w:sz w:val="24"/>
          <w:szCs w:val="24"/>
        </w:rPr>
        <w:t xml:space="preserve"> sayılı taşınmazdaki </w:t>
      </w:r>
      <w:r>
        <w:rPr>
          <w:rFonts w:ascii="Times New Roman" w:cs="Times New Roman" w:eastAsia="Times New Roman" w:hAnsi="Times New Roman"/>
          <w:sz w:val="24"/>
          <w:szCs w:val="24"/>
          <w:shd w:fill="E7E6E6"/>
        </w:rPr>
        <w:t xml:space="preserve">[bağımsız bölüm no]</w:t>
      </w:r>
      <w:r>
        <w:rPr>
          <w:rFonts w:ascii="Times New Roman" w:cs="Times New Roman" w:eastAsia="Times New Roman" w:hAnsi="Times New Roman"/>
          <w:sz w:val="24"/>
          <w:szCs w:val="24"/>
        </w:rPr>
        <w:t xml:space="preserve"> numaralı konut,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adına kayıtlı olup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ait olmaya devam edecek / boşanma kararının kesinleşmesinden itibaren </w:t>
      </w:r>
      <w:r>
        <w:rPr>
          <w:rFonts w:ascii="Times New Roman" w:cs="Times New Roman" w:eastAsia="Times New Roman" w:hAnsi="Times New Roman"/>
          <w:sz w:val="24"/>
          <w:szCs w:val="24"/>
          <w:shd w:fill="E7E6E6"/>
        </w:rPr>
        <w:t xml:space="preserve">[__]</w:t>
      </w:r>
      <w:r>
        <w:rPr>
          <w:rFonts w:ascii="Times New Roman" w:cs="Times New Roman" w:eastAsia="Times New Roman" w:hAnsi="Times New Roman"/>
          <w:sz w:val="24"/>
          <w:szCs w:val="24"/>
        </w:rPr>
        <w:t xml:space="preserve"> gün içinde bedelsiz olarak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devredilecektir. Devir masrafları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tarafından karşılanacaktır.</w:t>
      </w:r>
    </w:p>
    <w:p>
      <w:pPr>
        <w:spacing w:after="80" w:line="300"/>
        <w:ind w:left="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shd w:fill="E7E6E6"/>
        </w:rPr>
        <w:t xml:space="preserve">[__ ___ ___]</w:t>
      </w:r>
      <w:r>
        <w:rPr>
          <w:rFonts w:ascii="Times New Roman" w:cs="Times New Roman" w:eastAsia="Times New Roman" w:hAnsi="Times New Roman"/>
          <w:sz w:val="24"/>
          <w:szCs w:val="24"/>
        </w:rPr>
        <w:t xml:space="preserve"> plakalı </w:t>
      </w:r>
      <w:r>
        <w:rPr>
          <w:rFonts w:ascii="Times New Roman" w:cs="Times New Roman" w:eastAsia="Times New Roman" w:hAnsi="Times New Roman"/>
          <w:sz w:val="24"/>
          <w:szCs w:val="24"/>
          <w:shd w:fill="E7E6E6"/>
        </w:rPr>
        <w:t xml:space="preserve">[marka/model]</w:t>
      </w:r>
      <w:r>
        <w:rPr>
          <w:rFonts w:ascii="Times New Roman" w:cs="Times New Roman" w:eastAsia="Times New Roman" w:hAnsi="Times New Roman"/>
          <w:sz w:val="24"/>
          <w:szCs w:val="24"/>
        </w:rPr>
        <w:t xml:space="preserve"> araç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ait olacak; araç üzerindeki kredi borcu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tarafından ödenecektir.</w:t>
      </w:r>
    </w:p>
    <w:p>
      <w:pPr>
        <w:spacing w:after="80" w:line="300"/>
        <w:ind w:left="360"/>
        <w:jc w:val="both"/>
      </w:pPr>
      <w:r>
        <w:rPr>
          <w:rFonts w:ascii="Times New Roman" w:cs="Times New Roman" w:eastAsia="Times New Roman" w:hAnsi="Times New Roman"/>
          <w:sz w:val="24"/>
          <w:szCs w:val="24"/>
        </w:rPr>
        <w:t xml:space="preserve">c) Tarafların kendi adlarına kayıtlı banka hesapları, mevduat, birikim ve bireysel emeklilik hesapları hesap sahibi tarafa ait kalacaktır.</w:t>
      </w:r>
    </w:p>
    <w:p>
      <w:pPr>
        <w:spacing w:after="80" w:line="300"/>
        <w:ind w:left="360"/>
        <w:jc w:val="both"/>
      </w:pPr>
      <w:r>
        <w:rPr>
          <w:rFonts w:ascii="Times New Roman" w:cs="Times New Roman" w:eastAsia="Times New Roman" w:hAnsi="Times New Roman"/>
          <w:sz w:val="24"/>
          <w:szCs w:val="24"/>
        </w:rPr>
        <w:t xml:space="preserve">d) Evlilik birliği içinde </w:t>
      </w:r>
      <w:r>
        <w:rPr>
          <w:rFonts w:ascii="Times New Roman" w:cs="Times New Roman" w:eastAsia="Times New Roman" w:hAnsi="Times New Roman"/>
          <w:sz w:val="24"/>
          <w:szCs w:val="24"/>
          <w:shd w:fill="E7E6E6"/>
        </w:rPr>
        <w:t xml:space="preserve">[Banka]</w:t>
      </w:r>
      <w:r>
        <w:rPr>
          <w:rFonts w:ascii="Times New Roman" w:cs="Times New Roman" w:eastAsia="Times New Roman" w:hAnsi="Times New Roman"/>
          <w:sz w:val="24"/>
          <w:szCs w:val="24"/>
        </w:rPr>
        <w:t xml:space="preserve"> nezdinde kullanılan </w:t>
      </w:r>
      <w:r>
        <w:rPr>
          <w:rFonts w:ascii="Times New Roman" w:cs="Times New Roman" w:eastAsia="Times New Roman" w:hAnsi="Times New Roman"/>
          <w:sz w:val="24"/>
          <w:szCs w:val="24"/>
          <w:shd w:fill="E7E6E6"/>
        </w:rPr>
        <w:t xml:space="preserve">[_______]</w:t>
      </w:r>
      <w:r>
        <w:rPr>
          <w:rFonts w:ascii="Times New Roman" w:cs="Times New Roman" w:eastAsia="Times New Roman" w:hAnsi="Times New Roman"/>
          <w:sz w:val="24"/>
          <w:szCs w:val="24"/>
        </w:rPr>
        <w:t xml:space="preserve"> TL tutarındaki </w:t>
      </w:r>
      <w:r>
        <w:rPr>
          <w:rFonts w:ascii="Times New Roman" w:cs="Times New Roman" w:eastAsia="Times New Roman" w:hAnsi="Times New Roman"/>
          <w:sz w:val="24"/>
          <w:szCs w:val="24"/>
          <w:shd w:fill="E7E6E6"/>
        </w:rPr>
        <w:t xml:space="preserve">[konut/ihtiyaç]</w:t>
      </w:r>
      <w:r>
        <w:rPr>
          <w:rFonts w:ascii="Times New Roman" w:cs="Times New Roman" w:eastAsia="Times New Roman" w:hAnsi="Times New Roman"/>
          <w:sz w:val="24"/>
          <w:szCs w:val="24"/>
        </w:rPr>
        <w:t xml:space="preserve"> kredisinin kalan borcu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tarafından ödenecektir.</w:t>
      </w:r>
    </w:p>
    <w:p>
      <w:pPr>
        <w:spacing w:after="160" w:line="300"/>
        <w:ind w:left="360"/>
        <w:jc w:val="both"/>
      </w:pPr>
      <w:r>
        <w:rPr>
          <w:rFonts w:ascii="Times New Roman" w:cs="Times New Roman" w:eastAsia="Times New Roman" w:hAnsi="Times New Roman"/>
          <w:sz w:val="24"/>
          <w:szCs w:val="24"/>
        </w:rPr>
        <w:t xml:space="preserve">e) Taraflar, yukarıda sayılanlar dışında birbirlerinden katılma alacağı, katkı payı alacağı, değer artış payı ya da başka herhangi bir ad altında mal rejiminden kaynaklanan alacak talebinde bulunmayacaklarını; işbu düzenlemeyle mal rejiminin tasfiyesinin tamamlandığını kabul ve beyan ederler.</w:t>
      </w:r>
    </w:p>
    <w:p>
      <w:pPr>
        <w:keepNext/>
        <w:spacing w:after="120" w:before="280"/>
      </w:pPr>
      <w:r>
        <w:rPr>
          <w:rFonts w:ascii="Times New Roman" w:cs="Times New Roman" w:eastAsia="Times New Roman" w:hAnsi="Times New Roman"/>
          <w:b/>
          <w:bCs/>
          <w:sz w:val="24"/>
          <w:szCs w:val="24"/>
        </w:rPr>
        <w:t xml:space="preserve">Madde 8 — Ziynet eşyası</w:t>
      </w:r>
    </w:p>
    <w:p>
      <w:pPr>
        <w:spacing w:after="120" w:line="300"/>
        <w:ind w:left="360"/>
        <w:jc w:val="both"/>
      </w:pPr>
      <w:r>
        <w:rPr>
          <w:rFonts w:ascii="Times New Roman" w:cs="Times New Roman" w:eastAsia="Times New Roman" w:hAnsi="Times New Roman"/>
          <w:b/>
          <w:bCs/>
          <w:i/>
          <w:iCs/>
          <w:sz w:val="24"/>
          <w:szCs w:val="24"/>
        </w:rPr>
        <w:t xml:space="preserve">Seçenek A: </w:t>
      </w:r>
      <w:r>
        <w:rPr>
          <w:rFonts w:ascii="Times New Roman" w:cs="Times New Roman" w:eastAsia="Times New Roman" w:hAnsi="Times New Roman"/>
          <w:sz w:val="24"/>
          <w:szCs w:val="24"/>
        </w:rPr>
        <w:t xml:space="preserve">Düğünde takılan ve evlilik süresince edinilen tüm ziynet eşyaları (bilezik, kolye, takı seti, çeyrek/yarım/tam altın vb.)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’ın elinde ve mülkiyetinde olup taraflar bu konuda birbirlerinden herhangi bir talepte bulunmayacaklardır.</w:t>
      </w:r>
    </w:p>
    <w:p>
      <w:pPr>
        <w:spacing w:after="120" w:line="300"/>
        <w:ind w:left="360"/>
        <w:jc w:val="both"/>
      </w:pPr>
      <w:r>
        <w:rPr>
          <w:rFonts w:ascii="Times New Roman" w:cs="Times New Roman" w:eastAsia="Times New Roman" w:hAnsi="Times New Roman"/>
          <w:b/>
          <w:bCs/>
          <w:i/>
          <w:iCs/>
          <w:sz w:val="24"/>
          <w:szCs w:val="24"/>
        </w:rPr>
        <w:t xml:space="preserve">Seçenek B: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E7E6E6"/>
        </w:rPr>
        <w:t xml:space="preserve">[__]</w:t>
      </w:r>
      <w:r>
        <w:rPr>
          <w:rFonts w:ascii="Times New Roman" w:cs="Times New Roman" w:eastAsia="Times New Roman" w:hAnsi="Times New Roman"/>
          <w:sz w:val="24"/>
          <w:szCs w:val="24"/>
        </w:rPr>
        <w:t xml:space="preserve"> adet bilezik, </w:t>
      </w:r>
      <w:r>
        <w:rPr>
          <w:rFonts w:ascii="Times New Roman" w:cs="Times New Roman" w:eastAsia="Times New Roman" w:hAnsi="Times New Roman"/>
          <w:sz w:val="24"/>
          <w:szCs w:val="24"/>
          <w:shd w:fill="E7E6E6"/>
        </w:rPr>
        <w:t xml:space="preserve">[__]</w:t>
      </w:r>
      <w:r>
        <w:rPr>
          <w:rFonts w:ascii="Times New Roman" w:cs="Times New Roman" w:eastAsia="Times New Roman" w:hAnsi="Times New Roman"/>
          <w:sz w:val="24"/>
          <w:szCs w:val="24"/>
        </w:rPr>
        <w:t xml:space="preserve"> adet tam altın ve </w:t>
      </w:r>
      <w:r>
        <w:rPr>
          <w:rFonts w:ascii="Times New Roman" w:cs="Times New Roman" w:eastAsia="Times New Roman" w:hAnsi="Times New Roman"/>
          <w:sz w:val="24"/>
          <w:szCs w:val="24"/>
          <w:shd w:fill="E7E6E6"/>
        </w:rPr>
        <w:t xml:space="preserve">[__]</w:t>
      </w:r>
      <w:r>
        <w:rPr>
          <w:rFonts w:ascii="Times New Roman" w:cs="Times New Roman" w:eastAsia="Times New Roman" w:hAnsi="Times New Roman"/>
          <w:sz w:val="24"/>
          <w:szCs w:val="24"/>
        </w:rPr>
        <w:t xml:space="preserve"> adet çeyrek altını aynen / bunların karşılığı olan </w:t>
      </w:r>
      <w:r>
        <w:rPr>
          <w:rFonts w:ascii="Times New Roman" w:cs="Times New Roman" w:eastAsia="Times New Roman" w:hAnsi="Times New Roman"/>
          <w:sz w:val="24"/>
          <w:szCs w:val="24"/>
          <w:shd w:fill="E7E6E6"/>
        </w:rPr>
        <w:t xml:space="preserve">[_______]</w:t>
      </w:r>
      <w:r>
        <w:rPr>
          <w:rFonts w:ascii="Times New Roman" w:cs="Times New Roman" w:eastAsia="Times New Roman" w:hAnsi="Times New Roman"/>
          <w:sz w:val="24"/>
          <w:szCs w:val="24"/>
        </w:rPr>
        <w:t xml:space="preserve"> TL’yi, boşanma kararının kesinleşmesinden itibaren </w:t>
      </w:r>
      <w:r>
        <w:rPr>
          <w:rFonts w:ascii="Times New Roman" w:cs="Times New Roman" w:eastAsia="Times New Roman" w:hAnsi="Times New Roman"/>
          <w:sz w:val="24"/>
          <w:szCs w:val="24"/>
          <w:shd w:fill="E7E6E6"/>
        </w:rPr>
        <w:t xml:space="preserve">[__]</w:t>
      </w:r>
      <w:r>
        <w:rPr>
          <w:rFonts w:ascii="Times New Roman" w:cs="Times New Roman" w:eastAsia="Times New Roman" w:hAnsi="Times New Roman"/>
          <w:sz w:val="24"/>
          <w:szCs w:val="24"/>
        </w:rPr>
        <w:t xml:space="preserve"> gün içinde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teslim / ödeyecektir.</w:t>
      </w:r>
    </w:p>
    <w:p>
      <w:pPr>
        <w:keepNext/>
        <w:spacing w:after="120" w:before="280"/>
      </w:pPr>
      <w:r>
        <w:rPr>
          <w:rFonts w:ascii="Times New Roman" w:cs="Times New Roman" w:eastAsia="Times New Roman" w:hAnsi="Times New Roman"/>
          <w:b/>
          <w:bCs/>
          <w:sz w:val="24"/>
          <w:szCs w:val="24"/>
        </w:rPr>
        <w:t xml:space="preserve">Madde 9 — Ev eşyası ve ortak konut</w:t>
      </w:r>
    </w:p>
    <w:p>
      <w:pPr>
        <w:spacing w:after="160" w:line="300"/>
        <w:jc w:val="both"/>
      </w:pPr>
      <w:r>
        <w:rPr>
          <w:rFonts w:ascii="Times New Roman" w:cs="Times New Roman" w:eastAsia="Times New Roman" w:hAnsi="Times New Roman"/>
          <w:sz w:val="24"/>
          <w:szCs w:val="24"/>
        </w:rPr>
        <w:t xml:space="preserve">Ortak konutta bulunan ev eşyaları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bırakılmıştır;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kişisel eşyaları ile </w:t>
      </w:r>
      <w:r>
        <w:rPr>
          <w:rFonts w:ascii="Times New Roman" w:cs="Times New Roman" w:eastAsia="Times New Roman" w:hAnsi="Times New Roman"/>
          <w:sz w:val="24"/>
          <w:szCs w:val="24"/>
          <w:shd w:fill="E7E6E6"/>
        </w:rPr>
        <w:t xml:space="preserve">[eşya listesi]</w:t>
      </w:r>
      <w:r>
        <w:rPr>
          <w:rFonts w:ascii="Times New Roman" w:cs="Times New Roman" w:eastAsia="Times New Roman" w:hAnsi="Times New Roman"/>
          <w:sz w:val="24"/>
          <w:szCs w:val="24"/>
        </w:rPr>
        <w:t xml:space="preserve"> eşyalarını </w:t>
      </w:r>
      <w:r>
        <w:rPr>
          <w:rFonts w:ascii="Times New Roman" w:cs="Times New Roman" w:eastAsia="Times New Roman" w:hAnsi="Times New Roman"/>
          <w:sz w:val="24"/>
          <w:szCs w:val="24"/>
          <w:shd w:fill="E7E6E6"/>
        </w:rPr>
        <w:t xml:space="preserve">[__/__/____]</w:t>
      </w:r>
      <w:r>
        <w:rPr>
          <w:rFonts w:ascii="Times New Roman" w:cs="Times New Roman" w:eastAsia="Times New Roman" w:hAnsi="Times New Roman"/>
          <w:sz w:val="24"/>
          <w:szCs w:val="24"/>
        </w:rPr>
        <w:t xml:space="preserve"> tarihine kadar konuttan alacaktır. Ortak konuta ilişkin </w:t>
      </w:r>
      <w:r>
        <w:rPr>
          <w:rFonts w:ascii="Times New Roman" w:cs="Times New Roman" w:eastAsia="Times New Roman" w:hAnsi="Times New Roman"/>
          <w:sz w:val="24"/>
          <w:szCs w:val="24"/>
          <w:shd w:fill="E7E6E6"/>
        </w:rPr>
        <w:t xml:space="preserve">[kira sözleşmesinden doğan]</w:t>
      </w:r>
      <w:r>
        <w:rPr>
          <w:rFonts w:ascii="Times New Roman" w:cs="Times New Roman" w:eastAsia="Times New Roman" w:hAnsi="Times New Roman"/>
          <w:sz w:val="24"/>
          <w:szCs w:val="24"/>
        </w:rPr>
        <w:t xml:space="preserve"> hak ve yükümlülükler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’a ait olacak; konut </w:t>
      </w:r>
      <w:r>
        <w:rPr>
          <w:rFonts w:ascii="Times New Roman" w:cs="Times New Roman" w:eastAsia="Times New Roman" w:hAnsi="Times New Roman"/>
          <w:sz w:val="24"/>
          <w:szCs w:val="24"/>
          <w:shd w:fill="E7E6E6"/>
        </w:rPr>
        <w:t xml:space="preserve">[__/__/____]</w:t>
      </w:r>
      <w:r>
        <w:rPr>
          <w:rFonts w:ascii="Times New Roman" w:cs="Times New Roman" w:eastAsia="Times New Roman" w:hAnsi="Times New Roman"/>
          <w:sz w:val="24"/>
          <w:szCs w:val="24"/>
        </w:rPr>
        <w:t xml:space="preserve"> tarihine kadar </w:t>
      </w: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tarafından tahliye edilecektir.</w:t>
      </w:r>
    </w:p>
    <w:p>
      <w:pPr>
        <w:keepNext/>
        <w:spacing w:after="120" w:before="280"/>
      </w:pPr>
      <w:r>
        <w:rPr>
          <w:rFonts w:ascii="Times New Roman" w:cs="Times New Roman" w:eastAsia="Times New Roman" w:hAnsi="Times New Roman"/>
          <w:b/>
          <w:bCs/>
          <w:sz w:val="24"/>
          <w:szCs w:val="24"/>
        </w:rPr>
        <w:t xml:space="preserve">Madde 10 — Soyadı</w:t>
      </w:r>
    </w:p>
    <w:p>
      <w:pPr>
        <w:spacing w:after="160" w:line="300"/>
        <w:jc w:val="both"/>
      </w:pPr>
      <w:r>
        <w:rPr>
          <w:rFonts w:ascii="Times New Roman" w:cs="Times New Roman" w:eastAsia="Times New Roman" w:hAnsi="Times New Roman"/>
          <w:sz w:val="24"/>
          <w:szCs w:val="24"/>
          <w:shd w:fill="E7E6E6"/>
        </w:rPr>
        <w:t xml:space="preserve">[Ad Soyad]</w:t>
      </w:r>
      <w:r>
        <w:rPr>
          <w:rFonts w:ascii="Times New Roman" w:cs="Times New Roman" w:eastAsia="Times New Roman" w:hAnsi="Times New Roman"/>
          <w:sz w:val="24"/>
          <w:szCs w:val="24"/>
        </w:rPr>
        <w:t xml:space="preserve">, boşanma kararının kesinleşmesiyle birlikte evlenmeden önceki soyadı olan “</w:t>
      </w:r>
      <w:r>
        <w:rPr>
          <w:rFonts w:ascii="Times New Roman" w:cs="Times New Roman" w:eastAsia="Times New Roman" w:hAnsi="Times New Roman"/>
          <w:sz w:val="24"/>
          <w:szCs w:val="24"/>
          <w:shd w:fill="E7E6E6"/>
        </w:rPr>
        <w:t xml:space="preserve">[Soyadı]</w:t>
      </w:r>
      <w:r>
        <w:rPr>
          <w:rFonts w:ascii="Times New Roman" w:cs="Times New Roman" w:eastAsia="Times New Roman" w:hAnsi="Times New Roman"/>
          <w:sz w:val="24"/>
          <w:szCs w:val="24"/>
        </w:rPr>
        <w:t xml:space="preserve">” soyadını kullanacaktır (TMK m. 173/1).</w:t>
      </w:r>
    </w:p>
    <w:p>
      <w:pPr>
        <w:spacing w:after="120" w:line="276"/>
        <w:jc w:val="both"/>
      </w:pPr>
      <w:r>
        <w:rPr>
          <w:rFonts w:ascii="Times New Roman" w:cs="Times New Roman" w:eastAsia="Times New Roman" w:hAnsi="Times New Roman"/>
          <w:i/>
          <w:iCs/>
          <w:color w:val="555555"/>
          <w:sz w:val="20"/>
          <w:szCs w:val="20"/>
        </w:rPr>
        <w:t xml:space="preserve">Seçenek: "[Ad Soyad], TMK m. 173/2 uyarınca boşandığı eşinin soyadını kullanmaya devam etmesine izin verilmesini talep etmekte olup diğer eş bu talebe muvafakat etmektedir." İzin kararı hâkimin takdirindedir.</w:t>
      </w:r>
    </w:p>
    <w:p>
      <w:pPr>
        <w:keepNext/>
        <w:spacing w:after="120" w:before="280"/>
      </w:pPr>
      <w:r>
        <w:rPr>
          <w:rFonts w:ascii="Times New Roman" w:cs="Times New Roman" w:eastAsia="Times New Roman" w:hAnsi="Times New Roman"/>
          <w:b/>
          <w:bCs/>
          <w:sz w:val="24"/>
          <w:szCs w:val="24"/>
        </w:rPr>
        <w:t xml:space="preserve">Madde 11 — Yargılama gideri ve vekâlet ücreti</w:t>
      </w:r>
    </w:p>
    <w:p>
      <w:pPr>
        <w:spacing w:after="160" w:line="300"/>
        <w:jc w:val="both"/>
      </w:pPr>
      <w:r>
        <w:rPr>
          <w:rFonts w:ascii="Times New Roman" w:cs="Times New Roman" w:eastAsia="Times New Roman" w:hAnsi="Times New Roman"/>
          <w:sz w:val="24"/>
          <w:szCs w:val="24"/>
        </w:rPr>
        <w:t xml:space="preserve">Taraflar, yargılama giderleri ve vekâlet ücreti bakımından birbirlerinden herhangi bir talepte bulunmayacaklardır. Dava harç ve giderleri </w:t>
      </w:r>
      <w:r>
        <w:rPr>
          <w:rFonts w:ascii="Times New Roman" w:cs="Times New Roman" w:eastAsia="Times New Roman" w:hAnsi="Times New Roman"/>
          <w:sz w:val="24"/>
          <w:szCs w:val="24"/>
          <w:shd w:fill="E7E6E6"/>
        </w:rPr>
        <w:t xml:space="preserve">[davacı tarafından / taraflarca eşit olarak]</w:t>
      </w:r>
      <w:r>
        <w:rPr>
          <w:rFonts w:ascii="Times New Roman" w:cs="Times New Roman" w:eastAsia="Times New Roman" w:hAnsi="Times New Roman"/>
          <w:sz w:val="24"/>
          <w:szCs w:val="24"/>
        </w:rPr>
        <w:t xml:space="preserve"> karşılanacak, her taraf kendi vekilinin ücretini ödeyecektir.</w:t>
      </w:r>
    </w:p>
    <w:p>
      <w:pPr>
        <w:keepNext/>
        <w:spacing w:after="120" w:before="280"/>
      </w:pPr>
      <w:r>
        <w:rPr>
          <w:rFonts w:ascii="Times New Roman" w:cs="Times New Roman" w:eastAsia="Times New Roman" w:hAnsi="Times New Roman"/>
          <w:b/>
          <w:bCs/>
          <w:sz w:val="24"/>
          <w:szCs w:val="24"/>
        </w:rPr>
        <w:t xml:space="preserve">Madde 12 — Son hükümler</w:t>
      </w:r>
    </w:p>
    <w:p>
      <w:pPr>
        <w:spacing w:after="80" w:line="300"/>
        <w:ind w:left="360"/>
        <w:jc w:val="both"/>
      </w:pPr>
      <w:r>
        <w:rPr>
          <w:rFonts w:ascii="Times New Roman" w:cs="Times New Roman" w:eastAsia="Times New Roman" w:hAnsi="Times New Roman"/>
          <w:sz w:val="24"/>
          <w:szCs w:val="24"/>
        </w:rPr>
        <w:t xml:space="preserve">a) Taraflar, işbu protokolde düzenlenen hususlar dışında boşanmanın fer’i sonuçlarına ilişkin birbirlerinden başkaca bir talepleri bulunmadığını beyan ederler.</w:t>
      </w:r>
    </w:p>
    <w:p>
      <w:pPr>
        <w:spacing w:after="80" w:line="300"/>
        <w:ind w:left="360"/>
        <w:jc w:val="both"/>
      </w:pPr>
      <w:r>
        <w:rPr>
          <w:rFonts w:ascii="Times New Roman" w:cs="Times New Roman" w:eastAsia="Times New Roman" w:hAnsi="Times New Roman"/>
          <w:sz w:val="24"/>
          <w:szCs w:val="24"/>
        </w:rPr>
        <w:t xml:space="preserve">b) İşbu protokol, mahkemece onaylanması ve boşanma kararının kesinleşmesi şartına bağlı olarak hüküm ifade eder (TMK m. 184/5).</w:t>
      </w:r>
    </w:p>
    <w:p>
      <w:pPr>
        <w:spacing w:after="360" w:line="300"/>
        <w:ind w:left="360"/>
        <w:jc w:val="both"/>
      </w:pPr>
      <w:r>
        <w:rPr>
          <w:rFonts w:ascii="Times New Roman" w:cs="Times New Roman" w:eastAsia="Times New Roman" w:hAnsi="Times New Roman"/>
          <w:sz w:val="24"/>
          <w:szCs w:val="24"/>
        </w:rPr>
        <w:t xml:space="preserve">c) Protokol </w:t>
      </w:r>
      <w:r>
        <w:rPr>
          <w:rFonts w:ascii="Times New Roman" w:cs="Times New Roman" w:eastAsia="Times New Roman" w:hAnsi="Times New Roman"/>
          <w:sz w:val="24"/>
          <w:szCs w:val="24"/>
          <w:shd w:fill="E7E6E6"/>
        </w:rPr>
        <w:t xml:space="preserve">[__]</w:t>
      </w:r>
      <w:r>
        <w:rPr>
          <w:rFonts w:ascii="Times New Roman" w:cs="Times New Roman" w:eastAsia="Times New Roman" w:hAnsi="Times New Roman"/>
          <w:sz w:val="24"/>
          <w:szCs w:val="24"/>
        </w:rPr>
        <w:t xml:space="preserve"> sayfa ve 12 maddeden ibaret olup </w:t>
      </w:r>
      <w:r>
        <w:rPr>
          <w:rFonts w:ascii="Times New Roman" w:cs="Times New Roman" w:eastAsia="Times New Roman" w:hAnsi="Times New Roman"/>
          <w:sz w:val="24"/>
          <w:szCs w:val="24"/>
          <w:shd w:fill="E7E6E6"/>
        </w:rPr>
        <w:t xml:space="preserve">[__/__/____]</w:t>
      </w:r>
      <w:r>
        <w:rPr>
          <w:rFonts w:ascii="Times New Roman" w:cs="Times New Roman" w:eastAsia="Times New Roman" w:hAnsi="Times New Roman"/>
          <w:sz w:val="24"/>
          <w:szCs w:val="24"/>
        </w:rPr>
        <w:t xml:space="preserve"> tarihinde iki nüsha olarak düzenlenmiş, taraflarca okunarak her sayfası paraflanmış ve imzalanmıştır.</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60" w:line="300"/>
              <w:jc w:val="center"/>
            </w:pPr>
            <w:r>
              <w:rPr>
                <w:rFonts w:ascii="Times New Roman" w:cs="Times New Roman" w:eastAsia="Times New Roman" w:hAnsi="Times New Roman"/>
                <w:b/>
                <w:bCs/>
                <w:sz w:val="24"/>
                <w:szCs w:val="24"/>
              </w:rPr>
              <w:t xml:space="preserve">DAVACI</w:t>
            </w:r>
          </w:p>
          <w:p>
            <w:pPr>
              <w:spacing w:after="60" w:line="300"/>
              <w:jc w:val="center"/>
            </w:pPr>
            <w:r>
              <w:rPr>
                <w:rFonts w:ascii="Times New Roman" w:cs="Times New Roman" w:eastAsia="Times New Roman" w:hAnsi="Times New Roman"/>
                <w:sz w:val="24"/>
                <w:szCs w:val="24"/>
                <w:shd w:fill="E7E6E6"/>
              </w:rPr>
              <w:t xml:space="preserve">[Ad Soyad]</w:t>
            </w:r>
          </w:p>
          <w:p>
            <w:pPr>
              <w:spacing w:after="480" w:line="300"/>
              <w:jc w:val="center"/>
            </w:pPr>
            <w:r>
              <w:rPr>
                <w:rFonts w:ascii="Times New Roman" w:cs="Times New Roman" w:eastAsia="Times New Roman" w:hAnsi="Times New Roman"/>
                <w:sz w:val="24"/>
                <w:szCs w:val="24"/>
              </w:rPr>
              <w:t xml:space="preserve">İmza</w:t>
            </w:r>
          </w:p>
          <w:p>
            <w:pPr>
              <w:spacing w:after="60" w:line="300"/>
              <w:jc w:val="center"/>
            </w:pPr>
            <w:r>
              <w:rPr>
                <w:rFonts w:ascii="Times New Roman" w:cs="Times New Roman" w:eastAsia="Times New Roman" w:hAnsi="Times New Roman"/>
                <w:b/>
                <w:bCs/>
                <w:sz w:val="24"/>
                <w:szCs w:val="24"/>
              </w:rPr>
              <w:t xml:space="preserve">Davacı Vekili</w:t>
            </w:r>
          </w:p>
          <w:p>
            <w:pPr>
              <w:spacing w:after="60" w:line="300"/>
              <w:jc w:val="center"/>
            </w:pPr>
            <w:r>
              <w:rPr>
                <w:rFonts w:ascii="Times New Roman" w:cs="Times New Roman" w:eastAsia="Times New Roman" w:hAnsi="Times New Roman"/>
                <w:sz w:val="24"/>
                <w:szCs w:val="24"/>
              </w:rPr>
              <w:t xml:space="preserve">Av. </w:t>
            </w:r>
            <w:r>
              <w:rPr>
                <w:rFonts w:ascii="Times New Roman" w:cs="Times New Roman" w:eastAsia="Times New Roman" w:hAnsi="Times New Roman"/>
                <w:sz w:val="24"/>
                <w:szCs w:val="24"/>
                <w:shd w:fill="E7E6E6"/>
              </w:rPr>
              <w:t xml:space="preserve">[Ad Soyad]</w:t>
            </w:r>
          </w:p>
          <w:p>
            <w:pPr>
              <w:spacing w:after="160" w:line="300"/>
              <w:jc w:val="center"/>
            </w:pPr>
            <w:r>
              <w:rPr>
                <w:rFonts w:ascii="Times New Roman" w:cs="Times New Roman" w:eastAsia="Times New Roman" w:hAnsi="Times New Roman"/>
                <w:sz w:val="24"/>
                <w:szCs w:val="24"/>
              </w:rPr>
              <w:t xml:space="preserve">İmza</w:t>
            </w:r>
          </w:p>
        </w:tc>
        <w:tc>
          <w:tcPr>
            <w:tcW w:type="pct" w:w="50%"/>
            <w:tcBorders>
              <w:top w:val="none" w:color="FFFFFF" w:sz="0"/>
              <w:left w:val="none" w:color="FFFFFF" w:sz="0"/>
              <w:bottom w:val="none" w:color="FFFFFF" w:sz="0"/>
              <w:right w:val="none" w:color="FFFFFF" w:sz="0"/>
            </w:tcBorders>
          </w:tcPr>
          <w:p>
            <w:pPr>
              <w:spacing w:after="60" w:line="300"/>
              <w:jc w:val="center"/>
            </w:pPr>
            <w:r>
              <w:rPr>
                <w:rFonts w:ascii="Times New Roman" w:cs="Times New Roman" w:eastAsia="Times New Roman" w:hAnsi="Times New Roman"/>
                <w:b/>
                <w:bCs/>
                <w:sz w:val="24"/>
                <w:szCs w:val="24"/>
              </w:rPr>
              <w:t xml:space="preserve">DAVALI</w:t>
            </w:r>
          </w:p>
          <w:p>
            <w:pPr>
              <w:spacing w:after="60" w:line="300"/>
              <w:jc w:val="center"/>
            </w:pPr>
            <w:r>
              <w:rPr>
                <w:rFonts w:ascii="Times New Roman" w:cs="Times New Roman" w:eastAsia="Times New Roman" w:hAnsi="Times New Roman"/>
                <w:sz w:val="24"/>
                <w:szCs w:val="24"/>
                <w:shd w:fill="E7E6E6"/>
              </w:rPr>
              <w:t xml:space="preserve">[Ad Soyad]</w:t>
            </w:r>
          </w:p>
          <w:p>
            <w:pPr>
              <w:spacing w:after="480" w:line="300"/>
              <w:jc w:val="center"/>
            </w:pPr>
            <w:r>
              <w:rPr>
                <w:rFonts w:ascii="Times New Roman" w:cs="Times New Roman" w:eastAsia="Times New Roman" w:hAnsi="Times New Roman"/>
                <w:sz w:val="24"/>
                <w:szCs w:val="24"/>
              </w:rPr>
              <w:t xml:space="preserve">İmza</w:t>
            </w:r>
          </w:p>
          <w:p>
            <w:pPr>
              <w:spacing w:after="60" w:line="300"/>
              <w:jc w:val="center"/>
            </w:pPr>
            <w:r>
              <w:rPr>
                <w:rFonts w:ascii="Times New Roman" w:cs="Times New Roman" w:eastAsia="Times New Roman" w:hAnsi="Times New Roman"/>
                <w:b/>
                <w:bCs/>
                <w:sz w:val="24"/>
                <w:szCs w:val="24"/>
              </w:rPr>
              <w:t xml:space="preserve">Davalı Vekili</w:t>
            </w:r>
          </w:p>
          <w:p>
            <w:pPr>
              <w:spacing w:after="60" w:line="300"/>
              <w:jc w:val="center"/>
            </w:pPr>
            <w:r>
              <w:rPr>
                <w:rFonts w:ascii="Times New Roman" w:cs="Times New Roman" w:eastAsia="Times New Roman" w:hAnsi="Times New Roman"/>
                <w:sz w:val="24"/>
                <w:szCs w:val="24"/>
              </w:rPr>
              <w:t xml:space="preserve">Av. </w:t>
            </w:r>
            <w:r>
              <w:rPr>
                <w:rFonts w:ascii="Times New Roman" w:cs="Times New Roman" w:eastAsia="Times New Roman" w:hAnsi="Times New Roman"/>
                <w:sz w:val="24"/>
                <w:szCs w:val="24"/>
                <w:shd w:fill="E7E6E6"/>
              </w:rPr>
              <w:t xml:space="preserve">[Ad Soyad]</w:t>
            </w:r>
          </w:p>
          <w:p>
            <w:pPr>
              <w:spacing w:after="160" w:line="300"/>
              <w:jc w:val="center"/>
            </w:pPr>
            <w:r>
              <w:rPr>
                <w:rFonts w:ascii="Times New Roman" w:cs="Times New Roman" w:eastAsia="Times New Roman" w:hAnsi="Times New Roman"/>
                <w:sz w:val="24"/>
                <w:szCs w:val="24"/>
              </w:rPr>
              <w:t xml:space="preserve">İmza</w:t>
            </w:r>
          </w:p>
        </w:tc>
      </w:tr>
    </w:tbl>
    <w:p>
      <w:pPr>
        <w:pageBreakBefore/>
        <w:spacing w:after="200"/>
      </w:pPr>
      <w:r>
        <w:rPr>
          <w:rFonts w:ascii="Times New Roman" w:cs="Times New Roman" w:eastAsia="Times New Roman" w:hAnsi="Times New Roman"/>
          <w:b/>
          <w:bCs/>
          <w:sz w:val="24"/>
          <w:szCs w:val="24"/>
        </w:rPr>
        <w:t xml:space="preserve">KULLANIM NOTLARI (protokole eklenmez, bu sayfayı silin)</w:t>
      </w:r>
    </w:p>
    <w:p>
      <w:pPr>
        <w:spacing w:after="120" w:line="276"/>
        <w:jc w:val="both"/>
      </w:pPr>
      <w:r>
        <w:rPr>
          <w:rFonts w:ascii="Times New Roman" w:cs="Times New Roman" w:eastAsia="Times New Roman" w:hAnsi="Times New Roman"/>
          <w:i/>
          <w:iCs/>
          <w:color w:val="555555"/>
          <w:sz w:val="20"/>
          <w:szCs w:val="20"/>
        </w:rPr>
        <w:t xml:space="preserve">1. Köşeli parantez içindeki gri alanlar yer tutucudur; hepsini doldurun veya ilgisiz olanları silin. "Seçenek A / Seçenek B" yazan maddelerde yalnızca birini bırakın, diğerini ve "Seçenek" ibaresini silin.</w:t>
      </w:r>
    </w:p>
    <w:p>
      <w:pPr>
        <w:spacing w:after="120" w:line="276"/>
        <w:jc w:val="both"/>
      </w:pPr>
      <w:r>
        <w:rPr>
          <w:rFonts w:ascii="Times New Roman" w:cs="Times New Roman" w:eastAsia="Times New Roman" w:hAnsi="Times New Roman"/>
          <w:i/>
          <w:iCs/>
          <w:color w:val="555555"/>
          <w:sz w:val="20"/>
          <w:szCs w:val="20"/>
        </w:rPr>
        <w:t xml:space="preserve">2. Müşterek çocuk yoksa 2, 3 ve 4. maddeleri çıkarıp kalan maddeleri yeniden numaralandırın; 12/c maddesindeki madde sayısını da güncelleyin.</w:t>
      </w:r>
    </w:p>
    <w:p>
      <w:pPr>
        <w:spacing w:after="120" w:line="276"/>
        <w:jc w:val="both"/>
      </w:pPr>
      <w:r>
        <w:rPr>
          <w:rFonts w:ascii="Times New Roman" w:cs="Times New Roman" w:eastAsia="Times New Roman" w:hAnsi="Times New Roman"/>
          <w:i/>
          <w:iCs/>
          <w:color w:val="555555"/>
          <w:sz w:val="20"/>
          <w:szCs w:val="20"/>
        </w:rPr>
        <w:t xml:space="preserve">3. İştirak nafakası çocuğun hakkıdır; anne veya baba bu haktan feragat edemez. Yoksulluk nafakası ile maddi-manevi tazminattan feragat ise kesindir ve boşanma kesinleştikten sonra yeniden istenemez.</w:t>
      </w:r>
    </w:p>
    <w:p>
      <w:pPr>
        <w:spacing w:after="120" w:line="276"/>
        <w:jc w:val="both"/>
      </w:pPr>
      <w:r>
        <w:rPr>
          <w:rFonts w:ascii="Times New Roman" w:cs="Times New Roman" w:eastAsia="Times New Roman" w:hAnsi="Times New Roman"/>
          <w:i/>
          <w:iCs/>
          <w:color w:val="555555"/>
          <w:sz w:val="20"/>
          <w:szCs w:val="20"/>
        </w:rPr>
        <w:t xml:space="preserve">4. Kişisel ilişki günleri ve saatleri açıkça yazılmalıdır; "taraflar aralarında anlaşarak görüşür" gibi ifadeler icra edilemez.</w:t>
      </w:r>
    </w:p>
    <w:p>
      <w:pPr>
        <w:spacing w:after="120" w:line="276"/>
        <w:jc w:val="both"/>
      </w:pPr>
      <w:r>
        <w:rPr>
          <w:rFonts w:ascii="Times New Roman" w:cs="Times New Roman" w:eastAsia="Times New Roman" w:hAnsi="Times New Roman"/>
          <w:i/>
          <w:iCs/>
          <w:color w:val="555555"/>
          <w:sz w:val="20"/>
          <w:szCs w:val="20"/>
        </w:rPr>
        <w:t xml:space="preserve">5. Protokol, anlaşmalı boşanma dava dilekçesinin ekinde aile mahkemesine sunulur; her iki eş de duruşmada bizzat hazır bulunmak zorundadır (TMK m. 166/3). Taşınmaz ve araç devirleri protokolle kendiliğinden gerçekleşmez; kararın kesinleşmesinden sonra tapu ve noterde ayrıca işlem yapılır.</w:t>
      </w:r>
    </w:p>
    <w:p>
      <w:pPr>
        <w:spacing w:after="120" w:line="276"/>
        <w:jc w:val="both"/>
      </w:pPr>
      <w:r>
        <w:rPr>
          <w:rFonts w:ascii="Times New Roman" w:cs="Times New Roman" w:eastAsia="Times New Roman" w:hAnsi="Times New Roman"/>
          <w:i/>
          <w:iCs/>
          <w:color w:val="555555"/>
          <w:sz w:val="20"/>
          <w:szCs w:val="20"/>
        </w:rPr>
        <w:t xml:space="preserve">6. Bu şablon genel bilgilendirme amacıyla hazırlanmıştır; hukuki danışmanlık yerine geçmez. Her dosyanın koşulları farklıdır — metni mahkemeye sunmadan önce bir avukata gözden geçirtmeniz önerilir.</w:t>
      </w:r>
    </w:p>
    <w:p>
      <w:pPr>
        <w:spacing w:after="120" w:line="276"/>
        <w:jc w:val="both"/>
      </w:pPr>
      <w:r>
        <w:rPr>
          <w:rFonts w:ascii="Times New Roman" w:cs="Times New Roman" w:eastAsia="Times New Roman" w:hAnsi="Times New Roman"/>
          <w:i/>
          <w:iCs/>
          <w:color w:val="555555"/>
          <w:sz w:val="20"/>
          <w:szCs w:val="20"/>
        </w:rPr>
        <w:t xml:space="preserve">Kaynak: Canatan Hukuk Bürosu — canatanhukukburosu.com/blog/anlasmali-bosanma-protokolu-ornegi/ (Eylül 2026)</w:t>
      </w:r>
    </w:p>
    <w:sectPr>
      <w:footerReference w:type="default" r:id="rId7"/>
      <w:pgSz w:w="11906" w:h="16838" w:orient="portrait"/>
      <w:pgMar w:top="1418"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8"/>
        <w:szCs w:val="18"/>
      </w:rPr>
      <w:t xml:space="preserve">Anlaşmalı Boşanma Protokolü Örneği — canatanhukukburosu.com — Sayfa </w:t>
    </w:r>
    <w:r>
      <w:rPr>
        <w:rFonts w:ascii="Times New Roman" w:cs="Times New Roman" w:eastAsia="Times New Roman" w:hAnsi="Times New Roman"/>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Anlaşmalı Boşanma Protokolü Örneği (2026)</dc:title>
  <dc:creator>Canatan Hukuk Bürosu</dc:creator>
  <dc:description>Anlaşmalı boşanma protokolü örneği — yer tutuculu Word şablonu. canatanhukukburosu.com</dc:description>
  <cp:lastModifiedBy>Un-named</cp:lastModifiedBy>
  <cp:revision>1</cp:revision>
  <dcterms:created xsi:type="dcterms:W3CDTF">2026-09-17T08:51:29.704Z</dcterms:created>
  <dcterms:modified xsi:type="dcterms:W3CDTF">2026-09-17T08:51:29.705Z</dcterms:modified>
</cp:coreProperties>
</file>

<file path=docProps/custom.xml><?xml version="1.0" encoding="utf-8"?>
<Properties xmlns="http://schemas.openxmlformats.org/officeDocument/2006/custom-properties" xmlns:vt="http://schemas.openxmlformats.org/officeDocument/2006/docPropsVTypes"/>
</file>